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161780" w14:textId="77777777" w:rsidR="00083B3C" w:rsidRDefault="00083B3C" w:rsidP="00657D1F">
      <w:pPr>
        <w:tabs>
          <w:tab w:val="left" w:pos="-1560"/>
        </w:tabs>
        <w:spacing w:after="0" w:line="276" w:lineRule="auto"/>
        <w:ind w:left="-284" w:right="142"/>
        <w:jc w:val="center"/>
        <w:rPr>
          <w:rFonts w:ascii="GHEA Grapalat" w:hAnsi="GHEA Grapalat" w:cs="Sylfaen"/>
          <w:b/>
          <w:sz w:val="20"/>
          <w:szCs w:val="20"/>
          <w:lang w:val="hy-AM"/>
        </w:rPr>
      </w:pPr>
    </w:p>
    <w:tbl>
      <w:tblPr>
        <w:tblW w:w="15079" w:type="dxa"/>
        <w:tblInd w:w="-6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79"/>
      </w:tblGrid>
      <w:tr w:rsidR="00EC7F01" w:rsidRPr="00A17CD2" w14:paraId="09D30FFE" w14:textId="77777777" w:rsidTr="00280961">
        <w:tc>
          <w:tcPr>
            <w:tcW w:w="15079" w:type="dxa"/>
            <w:tcBorders>
              <w:right w:val="single" w:sz="4" w:space="0" w:color="auto"/>
            </w:tcBorders>
            <w:vAlign w:val="center"/>
          </w:tcPr>
          <w:p w14:paraId="1695BF28" w14:textId="0D7E5CE3" w:rsidR="00EC7F01" w:rsidRPr="006A344D" w:rsidRDefault="00EC7F01" w:rsidP="00EC7F0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GHEA Grapalat" w:hAnsi="GHEA Grapalat" w:cs="TimesArmenianPSMT"/>
                <w:b/>
                <w:sz w:val="18"/>
                <w:szCs w:val="18"/>
                <w:lang w:val="hy-AM"/>
              </w:rPr>
            </w:pPr>
            <w:r w:rsidRPr="006A344D">
              <w:rPr>
                <w:rFonts w:ascii="GHEA Grapalat" w:hAnsi="GHEA Grapalat"/>
                <w:b/>
                <w:bCs/>
                <w:lang w:val="hy-AM"/>
              </w:rPr>
              <w:t xml:space="preserve">Չափաբաժին </w:t>
            </w:r>
            <w:r w:rsidR="00A841AA">
              <w:rPr>
                <w:rFonts w:ascii="GHEA Grapalat" w:hAnsi="GHEA Grapalat"/>
                <w:b/>
                <w:bCs/>
                <w:lang w:val="hy-AM"/>
              </w:rPr>
              <w:t>1</w:t>
            </w:r>
            <w:r w:rsidRPr="006A344D">
              <w:rPr>
                <w:rFonts w:ascii="GHEA Grapalat" w:hAnsi="GHEA Grapalat"/>
                <w:b/>
                <w:bCs/>
                <w:lang w:val="hy-AM"/>
              </w:rPr>
              <w:t xml:space="preserve">                                                                                                                                                                                                   Շտապ բուժօգնության պայուսակ - մեծ</w:t>
            </w:r>
          </w:p>
        </w:tc>
      </w:tr>
      <w:tr w:rsidR="00EC7F01" w:rsidRPr="00A17CD2" w14:paraId="7AEB5E37" w14:textId="77777777" w:rsidTr="00280961">
        <w:tc>
          <w:tcPr>
            <w:tcW w:w="15079" w:type="dxa"/>
            <w:tcBorders>
              <w:right w:val="single" w:sz="4" w:space="0" w:color="auto"/>
            </w:tcBorders>
          </w:tcPr>
          <w:p w14:paraId="645F2FAE" w14:textId="77777777" w:rsidR="00A17CD2" w:rsidRPr="00A17CD2" w:rsidRDefault="00A17CD2" w:rsidP="00A17CD2">
            <w:pPr>
              <w:autoSpaceDE w:val="0"/>
              <w:autoSpaceDN w:val="0"/>
              <w:adjustRightInd w:val="0"/>
              <w:rPr>
                <w:rFonts w:ascii="GHEA Grapalat" w:hAnsi="GHEA Grapalat"/>
                <w:sz w:val="20"/>
                <w:szCs w:val="16"/>
                <w:lang w:val="hy-AM"/>
              </w:rPr>
            </w:pPr>
            <w:r w:rsidRPr="00A17CD2">
              <w:rPr>
                <w:rStyle w:val="Strong"/>
                <w:rFonts w:ascii="GHEA Grapalat" w:hAnsi="GHEA Grapalat"/>
                <w:sz w:val="20"/>
                <w:szCs w:val="16"/>
                <w:lang w:val="hy-AM"/>
              </w:rPr>
              <w:t>Նյութը:</w:t>
            </w:r>
            <w:r w:rsidRPr="00A17CD2">
              <w:rPr>
                <w:rFonts w:ascii="GHEA Grapalat" w:hAnsi="GHEA Grapalat"/>
                <w:sz w:val="20"/>
                <w:szCs w:val="16"/>
                <w:lang w:val="hy-AM"/>
              </w:rPr>
              <w:t xml:space="preserve"> Պատրաստված է բարձրորակ, ամուր և ջրակայուն նեյլոնից՝ ամուր բռնակներով և ընդհանուր մակերեսը հակասայթքող ծածկույթով ։</w:t>
            </w:r>
          </w:p>
          <w:p w14:paraId="32B51422" w14:textId="77777777" w:rsidR="00A17CD2" w:rsidRPr="00A17CD2" w:rsidRDefault="00A17CD2" w:rsidP="00A17CD2">
            <w:pPr>
              <w:autoSpaceDE w:val="0"/>
              <w:autoSpaceDN w:val="0"/>
              <w:adjustRightInd w:val="0"/>
              <w:rPr>
                <w:rFonts w:ascii="GHEA Grapalat" w:hAnsi="GHEA Grapalat"/>
                <w:sz w:val="20"/>
                <w:szCs w:val="16"/>
                <w:lang w:val="hy-AM"/>
              </w:rPr>
            </w:pPr>
            <w:r w:rsidRPr="00A17CD2">
              <w:rPr>
                <w:rStyle w:val="Strong"/>
                <w:rFonts w:ascii="GHEA Grapalat" w:hAnsi="GHEA Grapalat"/>
                <w:sz w:val="20"/>
                <w:szCs w:val="16"/>
                <w:lang w:val="hy-AM"/>
              </w:rPr>
              <w:t>Չափս և տարողություն:</w:t>
            </w:r>
            <w:r w:rsidRPr="00A17CD2">
              <w:rPr>
                <w:rFonts w:ascii="GHEA Grapalat" w:hAnsi="GHEA Grapalat"/>
                <w:sz w:val="20"/>
                <w:szCs w:val="16"/>
                <w:lang w:val="hy-AM"/>
              </w:rPr>
              <w:t xml:space="preserve"> երկ./լայնք/բարձրություն 45x37x20սմ, մեծ տարողություն՝ բազմաթիվ գրպաններ, որոնք հնարավորություն են տալիս տեղավորել բժշկական պարագաներ։</w:t>
            </w:r>
          </w:p>
          <w:p w14:paraId="67D221BC" w14:textId="77777777" w:rsidR="00A17CD2" w:rsidRPr="00A17CD2" w:rsidRDefault="00A17CD2" w:rsidP="00A17CD2">
            <w:pPr>
              <w:autoSpaceDE w:val="0"/>
              <w:autoSpaceDN w:val="0"/>
              <w:adjustRightInd w:val="0"/>
              <w:rPr>
                <w:rFonts w:ascii="GHEA Grapalat" w:hAnsi="GHEA Grapalat"/>
                <w:sz w:val="20"/>
                <w:szCs w:val="16"/>
                <w:lang w:val="hy-AM"/>
              </w:rPr>
            </w:pPr>
            <w:r w:rsidRPr="00A17CD2">
              <w:rPr>
                <w:rStyle w:val="Strong"/>
                <w:rFonts w:ascii="GHEA Grapalat" w:hAnsi="GHEA Grapalat"/>
                <w:sz w:val="20"/>
                <w:szCs w:val="16"/>
                <w:lang w:val="hy-AM"/>
              </w:rPr>
              <w:t>Ընդհանուր հատկանիշները:</w:t>
            </w:r>
            <w:r w:rsidRPr="00A17CD2">
              <w:rPr>
                <w:rFonts w:ascii="GHEA Grapalat" w:hAnsi="GHEA Grapalat"/>
                <w:sz w:val="20"/>
                <w:szCs w:val="16"/>
                <w:lang w:val="hy-AM"/>
              </w:rPr>
              <w:t xml:space="preserve"> Պայուսակը ունի լայն և հեշտ հասանելի բաժիններ՝ անհրաժեշտ բժշկական նյութերի և սարքավորումների տեղավորման համար։ Բաժինները պետք է հագեցած լինեն միջնապատերով։</w:t>
            </w:r>
          </w:p>
          <w:p w14:paraId="03650AC8" w14:textId="77777777" w:rsidR="00A17CD2" w:rsidRPr="00A17CD2" w:rsidRDefault="00A17CD2" w:rsidP="00A17CD2">
            <w:pPr>
              <w:autoSpaceDE w:val="0"/>
              <w:autoSpaceDN w:val="0"/>
              <w:adjustRightInd w:val="0"/>
              <w:rPr>
                <w:rFonts w:ascii="GHEA Grapalat" w:hAnsi="GHEA Grapalat"/>
                <w:sz w:val="20"/>
                <w:szCs w:val="16"/>
                <w:lang w:val="hy-AM"/>
              </w:rPr>
            </w:pPr>
            <w:r w:rsidRPr="00A17CD2">
              <w:rPr>
                <w:rFonts w:ascii="GHEA Grapalat" w:hAnsi="GHEA Grapalat"/>
                <w:sz w:val="20"/>
                <w:szCs w:val="16"/>
                <w:lang w:val="hy-AM"/>
              </w:rPr>
              <w:t>Պայուսակի մեջ պետք է առկա լինեն առնվազն`  երկու հատ դեղերի համար նախատեսված շարժական, կպչուն գրպաներ:</w:t>
            </w:r>
            <w:bookmarkStart w:id="0" w:name="_GoBack"/>
            <w:bookmarkEnd w:id="0"/>
          </w:p>
          <w:p w14:paraId="565B5A32" w14:textId="77777777" w:rsidR="00A17CD2" w:rsidRPr="00A17CD2" w:rsidRDefault="00A17CD2" w:rsidP="00A17CD2">
            <w:pPr>
              <w:autoSpaceDE w:val="0"/>
              <w:autoSpaceDN w:val="0"/>
              <w:adjustRightInd w:val="0"/>
              <w:rPr>
                <w:rStyle w:val="Strong"/>
                <w:rFonts w:ascii="GHEA Grapalat" w:hAnsi="GHEA Grapalat"/>
                <w:sz w:val="20"/>
                <w:szCs w:val="16"/>
                <w:lang w:val="hy-AM"/>
              </w:rPr>
            </w:pPr>
            <w:r w:rsidRPr="00A17CD2">
              <w:rPr>
                <w:rStyle w:val="Strong"/>
                <w:rFonts w:ascii="GHEA Grapalat" w:hAnsi="GHEA Grapalat"/>
                <w:sz w:val="20"/>
                <w:szCs w:val="16"/>
                <w:lang w:val="hy-AM"/>
              </w:rPr>
              <w:t>Լուսադիություն և անվտանգության առանձնահատկություններ:</w:t>
            </w:r>
          </w:p>
          <w:p w14:paraId="09A00B35" w14:textId="77777777" w:rsidR="00A17CD2" w:rsidRPr="00A17CD2" w:rsidRDefault="00A17CD2" w:rsidP="00A17CD2">
            <w:pPr>
              <w:autoSpaceDE w:val="0"/>
              <w:autoSpaceDN w:val="0"/>
              <w:adjustRightInd w:val="0"/>
              <w:rPr>
                <w:rFonts w:ascii="GHEA Grapalat" w:hAnsi="GHEA Grapalat"/>
                <w:sz w:val="20"/>
                <w:szCs w:val="16"/>
                <w:lang w:val="hy-AM"/>
              </w:rPr>
            </w:pPr>
            <w:r w:rsidRPr="00A17CD2">
              <w:rPr>
                <w:rFonts w:ascii="GHEA Grapalat" w:hAnsi="GHEA Grapalat"/>
                <w:sz w:val="20"/>
                <w:szCs w:val="16"/>
                <w:lang w:val="hy-AM"/>
              </w:rPr>
              <w:t>Չորս կողմերի վրա առկա են արտացոլող ժապավեններ՝ բարձր տեսանելիություն անվտանգություն ապահովելու համար։</w:t>
            </w:r>
          </w:p>
          <w:p w14:paraId="5BDA97F7" w14:textId="77777777" w:rsidR="00A17CD2" w:rsidRPr="00A17CD2" w:rsidRDefault="00A17CD2" w:rsidP="00A17CD2">
            <w:pPr>
              <w:pStyle w:val="NormalWeb"/>
              <w:spacing w:beforeAutospacing="0" w:afterAutospacing="0"/>
              <w:rPr>
                <w:rFonts w:ascii="GHEA Grapalat" w:hAnsi="GHEA Grapalat"/>
                <w:sz w:val="20"/>
                <w:szCs w:val="16"/>
                <w:lang w:val="hy-AM"/>
              </w:rPr>
            </w:pPr>
            <w:r w:rsidRPr="00A17CD2">
              <w:rPr>
                <w:rStyle w:val="Strong"/>
                <w:rFonts w:ascii="GHEA Grapalat" w:hAnsi="GHEA Grapalat"/>
                <w:sz w:val="20"/>
                <w:szCs w:val="16"/>
                <w:lang w:val="hy-AM"/>
              </w:rPr>
              <w:t>Հարմարավետություն և տեղափոխում:</w:t>
            </w:r>
            <w:r w:rsidRPr="00A17CD2">
              <w:rPr>
                <w:rFonts w:ascii="GHEA Grapalat" w:hAnsi="GHEA Grapalat"/>
                <w:sz w:val="20"/>
                <w:szCs w:val="16"/>
                <w:lang w:val="hy-AM"/>
              </w:rPr>
              <w:t xml:space="preserve"> Կարգավորվող և հեռացվող ուսային ժապավեն փափուկ երեսպատմամբ ինչպես նաև բռնակ՝հարմար և անվտանգ տեղափոխման համար։</w:t>
            </w:r>
          </w:p>
          <w:p w14:paraId="6C04C2E8" w14:textId="77777777" w:rsidR="00A17CD2" w:rsidRPr="00A17CD2" w:rsidRDefault="00A17CD2" w:rsidP="00A17CD2">
            <w:pPr>
              <w:rPr>
                <w:rFonts w:ascii="GHEA Grapalat" w:hAnsi="GHEA Grapalat"/>
                <w:sz w:val="20"/>
                <w:szCs w:val="16"/>
                <w:lang w:val="hy-AM"/>
              </w:rPr>
            </w:pPr>
            <w:r w:rsidRPr="00A17CD2">
              <w:rPr>
                <w:rFonts w:ascii="GHEA Grapalat" w:hAnsi="GHEA Grapalat"/>
                <w:b/>
                <w:bCs/>
                <w:sz w:val="20"/>
                <w:szCs w:val="16"/>
                <w:lang w:val="hy-AM"/>
              </w:rPr>
              <w:t>Գույն:</w:t>
            </w:r>
            <w:r w:rsidRPr="00A17CD2">
              <w:rPr>
                <w:rFonts w:ascii="GHEA Grapalat" w:hAnsi="GHEA Grapalat"/>
                <w:sz w:val="20"/>
                <w:szCs w:val="16"/>
                <w:lang w:val="hy-AM"/>
              </w:rPr>
              <w:t xml:space="preserve"> Կարմի,</w:t>
            </w:r>
          </w:p>
          <w:p w14:paraId="0DB638DE" w14:textId="77777777" w:rsidR="00A17CD2" w:rsidRPr="00A17CD2" w:rsidRDefault="00A17CD2" w:rsidP="00A17CD2">
            <w:pPr>
              <w:rPr>
                <w:rFonts w:ascii="GHEA Grapalat" w:hAnsi="GHEA Grapalat"/>
                <w:sz w:val="20"/>
                <w:szCs w:val="16"/>
                <w:lang w:val="hy-AM"/>
              </w:rPr>
            </w:pPr>
            <w:r w:rsidRPr="00A17CD2">
              <w:rPr>
                <w:rFonts w:ascii="GHEA Grapalat" w:hAnsi="GHEA Grapalat"/>
                <w:sz w:val="20"/>
                <w:szCs w:val="16"/>
                <w:lang w:val="hy-AM"/>
              </w:rPr>
              <w:t>Պայուսակների վրա անհրաժեշտ է իրականացնել պատվիրատույի կողմից տրված լոգոյի տպագրություն:</w:t>
            </w:r>
          </w:p>
          <w:p w14:paraId="5BD165D9" w14:textId="6BF10846" w:rsidR="00EC7F01" w:rsidRDefault="00EC7F01" w:rsidP="00EC7F01">
            <w:pPr>
              <w:tabs>
                <w:tab w:val="left" w:pos="5227"/>
              </w:tabs>
              <w:autoSpaceDE w:val="0"/>
              <w:autoSpaceDN w:val="0"/>
              <w:adjustRightInd w:val="0"/>
              <w:spacing w:line="240" w:lineRule="auto"/>
              <w:rPr>
                <w:rFonts w:ascii="GHEA Grapalat" w:hAnsi="GHEA Grapalat"/>
                <w:b/>
                <w:bCs/>
                <w:lang w:val="hy-AM"/>
              </w:rPr>
            </w:pPr>
            <w:r>
              <w:rPr>
                <w:noProof/>
              </w:rPr>
              <w:drawing>
                <wp:inline distT="0" distB="0" distL="114300" distR="114300" wp14:anchorId="447FFDC3" wp14:editId="7D37068A">
                  <wp:extent cx="1919605" cy="2466975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>
                                  <a:alpha val="100000"/>
                                </a:srgbClr>
                              </a:clrFrom>
                              <a:clrTo>
                                <a:srgbClr val="FFFFFF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605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/>
                <w:b/>
                <w:bCs/>
                <w:lang w:val="hy-AM"/>
              </w:rPr>
              <w:t xml:space="preserve">         </w:t>
            </w:r>
            <w:r>
              <w:rPr>
                <w:rFonts w:ascii="GHEA Grapalat" w:hAnsi="GHEA Grapalat"/>
                <w:b/>
                <w:bCs/>
                <w:lang w:val="hy-AM"/>
              </w:rPr>
              <w:tab/>
            </w:r>
            <w:r>
              <w:rPr>
                <w:noProof/>
              </w:rPr>
              <w:drawing>
                <wp:inline distT="0" distB="0" distL="114300" distR="114300" wp14:anchorId="18D7687B" wp14:editId="1AD004B0">
                  <wp:extent cx="2352675" cy="2269490"/>
                  <wp:effectExtent l="0" t="0" r="9525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2269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BE4F0D" w14:textId="62CA038F" w:rsidR="00EC7F01" w:rsidRPr="001F79E7" w:rsidRDefault="00EC7F01" w:rsidP="00EC7F01">
            <w:pPr>
              <w:autoSpaceDE w:val="0"/>
              <w:autoSpaceDN w:val="0"/>
              <w:adjustRightInd w:val="0"/>
              <w:spacing w:line="240" w:lineRule="auto"/>
              <w:rPr>
                <w:rFonts w:ascii="GHEA Grapalat" w:hAnsi="GHEA Grapalat"/>
                <w:b/>
                <w:bCs/>
                <w:lang w:val="hy-AM"/>
              </w:rPr>
            </w:pPr>
          </w:p>
        </w:tc>
      </w:tr>
    </w:tbl>
    <w:p w14:paraId="0B94A5F7" w14:textId="77777777" w:rsidR="005A5183" w:rsidRPr="001F79E7" w:rsidRDefault="005A5183" w:rsidP="00AA6AA9">
      <w:pPr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14:paraId="4D9E2D62" w14:textId="77777777" w:rsidR="005A5183" w:rsidRPr="001F79E7" w:rsidRDefault="005A5183" w:rsidP="00AA6AA9">
      <w:pPr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14:paraId="660F0B35" w14:textId="7C1A4AC4" w:rsidR="00331865" w:rsidRPr="00041DA2" w:rsidRDefault="00AA6AA9" w:rsidP="006A344D">
      <w:pPr>
        <w:jc w:val="center"/>
        <w:rPr>
          <w:rFonts w:ascii="GHEA Grapalat" w:hAnsi="GHEA Grapalat"/>
          <w:sz w:val="20"/>
          <w:szCs w:val="20"/>
          <w:lang w:val="hy-AM"/>
        </w:rPr>
      </w:pPr>
      <w:r w:rsidRPr="00041DA2">
        <w:rPr>
          <w:rFonts w:ascii="GHEA Grapalat" w:hAnsi="GHEA Grapalat"/>
          <w:b/>
          <w:sz w:val="20"/>
          <w:szCs w:val="20"/>
        </w:rPr>
        <w:lastRenderedPageBreak/>
        <w:softHyphen/>
      </w:r>
      <w:r w:rsidRPr="00041DA2">
        <w:rPr>
          <w:rFonts w:ascii="GHEA Grapalat" w:hAnsi="GHEA Grapalat"/>
          <w:b/>
          <w:sz w:val="20"/>
          <w:szCs w:val="20"/>
        </w:rPr>
        <w:softHyphen/>
      </w:r>
      <w:r w:rsidRPr="00041DA2">
        <w:rPr>
          <w:rFonts w:ascii="GHEA Grapalat" w:hAnsi="GHEA Grapalat"/>
          <w:b/>
          <w:sz w:val="20"/>
          <w:szCs w:val="20"/>
        </w:rPr>
        <w:softHyphen/>
      </w:r>
      <w:r w:rsidRPr="00041DA2">
        <w:rPr>
          <w:rFonts w:ascii="GHEA Grapalat" w:hAnsi="GHEA Grapalat"/>
          <w:b/>
          <w:sz w:val="20"/>
          <w:szCs w:val="20"/>
        </w:rPr>
        <w:softHyphen/>
      </w:r>
      <w:r w:rsidRPr="00041DA2">
        <w:rPr>
          <w:rFonts w:ascii="GHEA Grapalat" w:hAnsi="GHEA Grapalat"/>
          <w:b/>
          <w:sz w:val="20"/>
          <w:szCs w:val="20"/>
        </w:rPr>
        <w:softHyphen/>
      </w:r>
      <w:r w:rsidRPr="00041DA2">
        <w:rPr>
          <w:rFonts w:ascii="GHEA Grapalat" w:hAnsi="GHEA Grapalat"/>
          <w:b/>
          <w:sz w:val="20"/>
          <w:szCs w:val="20"/>
        </w:rPr>
        <w:softHyphen/>
      </w:r>
      <w:r w:rsidRPr="00041DA2">
        <w:rPr>
          <w:rFonts w:ascii="GHEA Grapalat" w:hAnsi="GHEA Grapalat"/>
          <w:b/>
          <w:sz w:val="20"/>
          <w:szCs w:val="20"/>
        </w:rPr>
        <w:softHyphen/>
      </w:r>
      <w:r w:rsidR="00331865" w:rsidRPr="00041DA2">
        <w:rPr>
          <w:rFonts w:ascii="GHEA Grapalat" w:hAnsi="GHEA Grapalat" w:cs="Sylfaen"/>
          <w:sz w:val="20"/>
          <w:szCs w:val="20"/>
          <w:lang w:val="hy-AM"/>
        </w:rPr>
        <w:t xml:space="preserve"> </w:t>
      </w:r>
    </w:p>
    <w:sectPr w:rsidR="00331865" w:rsidRPr="00041DA2" w:rsidSect="00083B3C">
      <w:pgSz w:w="15840" w:h="12240" w:orient="landscape"/>
      <w:pgMar w:top="540" w:right="990" w:bottom="568" w:left="9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ArmenianPSMT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9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7712EA"/>
    <w:multiLevelType w:val="hybridMultilevel"/>
    <w:tmpl w:val="955C71BA"/>
    <w:lvl w:ilvl="0" w:tplc="042B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22F00846"/>
    <w:multiLevelType w:val="multilevel"/>
    <w:tmpl w:val="2260FD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6E137C3"/>
    <w:multiLevelType w:val="hybridMultilevel"/>
    <w:tmpl w:val="86F0481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886D36"/>
    <w:multiLevelType w:val="hybridMultilevel"/>
    <w:tmpl w:val="D35034A8"/>
    <w:lvl w:ilvl="0" w:tplc="67CC86D8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5535DC"/>
    <w:multiLevelType w:val="hybridMultilevel"/>
    <w:tmpl w:val="F04E9E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6A6470B"/>
    <w:multiLevelType w:val="multilevel"/>
    <w:tmpl w:val="4670B200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6C930468"/>
    <w:multiLevelType w:val="multilevel"/>
    <w:tmpl w:val="6EF4ECFE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740815A8"/>
    <w:multiLevelType w:val="multilevel"/>
    <w:tmpl w:val="228466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5DE2577"/>
    <w:multiLevelType w:val="multilevel"/>
    <w:tmpl w:val="00D08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E136546"/>
    <w:multiLevelType w:val="multilevel"/>
    <w:tmpl w:val="DD582DC8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0"/>
  </w:num>
  <w:num w:numId="5">
    <w:abstractNumId w:val="5"/>
  </w:num>
  <w:num w:numId="6">
    <w:abstractNumId w:val="9"/>
  </w:num>
  <w:num w:numId="7">
    <w:abstractNumId w:val="1"/>
  </w:num>
  <w:num w:numId="8">
    <w:abstractNumId w:val="6"/>
  </w:num>
  <w:num w:numId="9">
    <w:abstractNumId w:val="8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3100"/>
    <w:rsid w:val="0000119A"/>
    <w:rsid w:val="00041DA2"/>
    <w:rsid w:val="00083B3C"/>
    <w:rsid w:val="000B2017"/>
    <w:rsid w:val="000B2272"/>
    <w:rsid w:val="000C2007"/>
    <w:rsid w:val="000E1B4B"/>
    <w:rsid w:val="001552B0"/>
    <w:rsid w:val="001F477E"/>
    <w:rsid w:val="001F79E7"/>
    <w:rsid w:val="00205EED"/>
    <w:rsid w:val="0024315D"/>
    <w:rsid w:val="00271E2D"/>
    <w:rsid w:val="00280961"/>
    <w:rsid w:val="0028783D"/>
    <w:rsid w:val="00331865"/>
    <w:rsid w:val="00344A15"/>
    <w:rsid w:val="003501B2"/>
    <w:rsid w:val="003928C2"/>
    <w:rsid w:val="003D04BF"/>
    <w:rsid w:val="003F1F31"/>
    <w:rsid w:val="00412790"/>
    <w:rsid w:val="00433B09"/>
    <w:rsid w:val="00440F6C"/>
    <w:rsid w:val="00465ADF"/>
    <w:rsid w:val="004875D2"/>
    <w:rsid w:val="004943CD"/>
    <w:rsid w:val="004D1F2C"/>
    <w:rsid w:val="004E1258"/>
    <w:rsid w:val="004E3100"/>
    <w:rsid w:val="004F3887"/>
    <w:rsid w:val="005A5183"/>
    <w:rsid w:val="005B13FB"/>
    <w:rsid w:val="005C7C18"/>
    <w:rsid w:val="005E22F5"/>
    <w:rsid w:val="005F6E8C"/>
    <w:rsid w:val="00632E7C"/>
    <w:rsid w:val="00657D1F"/>
    <w:rsid w:val="006855F2"/>
    <w:rsid w:val="006A344D"/>
    <w:rsid w:val="007270CD"/>
    <w:rsid w:val="007A6C9F"/>
    <w:rsid w:val="007C39AE"/>
    <w:rsid w:val="007D0FF1"/>
    <w:rsid w:val="007E4287"/>
    <w:rsid w:val="007F0781"/>
    <w:rsid w:val="0084006E"/>
    <w:rsid w:val="00865ECB"/>
    <w:rsid w:val="00896A5E"/>
    <w:rsid w:val="008A36AB"/>
    <w:rsid w:val="008D35C4"/>
    <w:rsid w:val="0091049B"/>
    <w:rsid w:val="00910DBA"/>
    <w:rsid w:val="00935963"/>
    <w:rsid w:val="009F6060"/>
    <w:rsid w:val="00A17CD2"/>
    <w:rsid w:val="00A630EF"/>
    <w:rsid w:val="00A841AA"/>
    <w:rsid w:val="00AA6AA9"/>
    <w:rsid w:val="00B70CF9"/>
    <w:rsid w:val="00B71350"/>
    <w:rsid w:val="00B867EC"/>
    <w:rsid w:val="00BA7F34"/>
    <w:rsid w:val="00BE07CC"/>
    <w:rsid w:val="00C456AD"/>
    <w:rsid w:val="00C64A8C"/>
    <w:rsid w:val="00C71917"/>
    <w:rsid w:val="00C8265C"/>
    <w:rsid w:val="00CA0330"/>
    <w:rsid w:val="00CA2072"/>
    <w:rsid w:val="00D34831"/>
    <w:rsid w:val="00D66D05"/>
    <w:rsid w:val="00E0711A"/>
    <w:rsid w:val="00EA2C0F"/>
    <w:rsid w:val="00EC7F01"/>
    <w:rsid w:val="00FA7BBF"/>
    <w:rsid w:val="00FB2F98"/>
    <w:rsid w:val="00FE5310"/>
    <w:rsid w:val="00FE7E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5D9F83"/>
  <w15:chartTrackingRefBased/>
  <w15:docId w15:val="{C2D5B593-A095-43E3-B765-FBB20BB048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E310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E310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E3100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E310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E3100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E310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E310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E310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E310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E3100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E310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E3100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E3100"/>
    <w:rPr>
      <w:rFonts w:eastAsiaTheme="majorEastAsia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E3100"/>
    <w:rPr>
      <w:rFonts w:eastAsiaTheme="majorEastAsia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E310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E310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E310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E310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E310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E310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E310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E310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E310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E3100"/>
    <w:rPr>
      <w:i/>
      <w:iCs/>
      <w:color w:val="404040" w:themeColor="text1" w:themeTint="BF"/>
    </w:rPr>
  </w:style>
  <w:style w:type="paragraph" w:styleId="ListParagraph">
    <w:name w:val="List Paragraph"/>
    <w:aliases w:val="Llista Nivell1,Lista de nivel 1,Paragraphe de liste PBLH,Bullet Points,Liste Paragraf,Listenabsatz1,List Bulletized,List Paragraph Char Char,BULLET 1,Elenco Bullet point,Paragrafo elenco 2,Lettre d'introduction,References"/>
    <w:basedOn w:val="Normal"/>
    <w:link w:val="ListParagraphChar"/>
    <w:qFormat/>
    <w:rsid w:val="004E310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E3100"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E3100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E3100"/>
    <w:rPr>
      <w:i/>
      <w:iCs/>
      <w:color w:val="2E74B5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E3100"/>
    <w:rPr>
      <w:b/>
      <w:bCs/>
      <w:smallCaps/>
      <w:color w:val="2E74B5" w:themeColor="accent1" w:themeShade="BF"/>
      <w:spacing w:val="5"/>
    </w:rPr>
  </w:style>
  <w:style w:type="character" w:customStyle="1" w:styleId="ListParagraphChar">
    <w:name w:val="List Paragraph Char"/>
    <w:aliases w:val="Llista Nivell1 Char,Lista de nivel 1 Char,Paragraphe de liste PBLH Char,Bullet Points Char,Liste Paragraf Char,Listenabsatz1 Char,List Bulletized Char,List Paragraph Char Char Char,BULLET 1 Char,Elenco Bullet point Char"/>
    <w:link w:val="ListParagraph"/>
    <w:locked/>
    <w:rsid w:val="000E1B4B"/>
  </w:style>
  <w:style w:type="character" w:styleId="Strong">
    <w:name w:val="Strong"/>
    <w:basedOn w:val="DefaultParagraphFont"/>
    <w:uiPriority w:val="22"/>
    <w:qFormat/>
    <w:rsid w:val="001F79E7"/>
    <w:rPr>
      <w:b/>
    </w:rPr>
  </w:style>
  <w:style w:type="paragraph" w:styleId="NormalWeb">
    <w:name w:val="Normal (Web)"/>
    <w:basedOn w:val="Normal"/>
    <w:uiPriority w:val="99"/>
    <w:rsid w:val="001F79E7"/>
    <w:pPr>
      <w:widowControl w:val="0"/>
      <w:spacing w:beforeAutospacing="1" w:after="0" w:afterAutospacing="1" w:line="240" w:lineRule="auto"/>
    </w:pPr>
    <w:rPr>
      <w:rFonts w:eastAsiaTheme="minorEastAsia" w:cs="Times New Roman"/>
      <w:kern w:val="0"/>
      <w:sz w:val="24"/>
      <w:szCs w:val="24"/>
      <w:lang w:eastAsia="zh-C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455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1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6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4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32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9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94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614</TotalTime>
  <Pages>2</Pages>
  <Words>183</Words>
  <Characters>1044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103-Op1</dc:creator>
  <cp:keywords/>
  <dc:description/>
  <cp:lastModifiedBy>Personnel</cp:lastModifiedBy>
  <cp:revision>24</cp:revision>
  <cp:lastPrinted>2025-01-31T07:12:00Z</cp:lastPrinted>
  <dcterms:created xsi:type="dcterms:W3CDTF">2025-01-16T09:43:00Z</dcterms:created>
  <dcterms:modified xsi:type="dcterms:W3CDTF">2026-07-14T07:51:00Z</dcterms:modified>
</cp:coreProperties>
</file>